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hd w:fill="auto" w:val="clear"/>
        </w:rPr>
      </w:pPr>
      <w:bookmarkStart w:colFirst="0" w:colLast="0" w:name="_lfjb18j9s0ya" w:id="0"/>
      <w:bookmarkEnd w:id="0"/>
      <w:r w:rsidDel="00000000" w:rsidR="00000000" w:rsidRPr="00000000">
        <w:rPr>
          <w:shd w:fill="auto" w:val="clear"/>
          <w:rtl w:val="0"/>
        </w:rPr>
        <w:t xml:space="preserve">Below is a list of resources and links to helpful sites which can help organizations strengthen their social media presence and build online communities. 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cbvsykc6vv4j" w:id="1"/>
      <w:bookmarkEnd w:id="1"/>
      <w:r w:rsidDel="00000000" w:rsidR="00000000" w:rsidRPr="00000000">
        <w:rPr>
          <w:rtl w:val="0"/>
        </w:rPr>
        <w:t xml:space="preserve">Table of Contents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afterAutospacing="0"/>
        <w:ind w:left="720" w:hanging="360"/>
        <w:rPr>
          <w:b w:val="1"/>
        </w:rPr>
      </w:pPr>
      <w:hyperlink w:anchor="34i2qwn80z6t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Social Media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/>
        <w:ind w:left="720" w:hanging="360"/>
        <w:rPr>
          <w:b w:val="1"/>
        </w:rPr>
      </w:pPr>
      <w:hyperlink w:anchor="ecxxlp8jyaah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Digital Copywriting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afterAutospacing="0"/>
        <w:ind w:left="720" w:hanging="360"/>
        <w:rPr>
          <w:b w:val="1"/>
        </w:rPr>
      </w:pPr>
      <w:hyperlink w:anchor="ophbssue3fgv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Influencers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b w:val="1"/>
        </w:rPr>
      </w:pPr>
      <w:hyperlink w:anchor="risd2owd44vw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Stock Imagery</w:t>
        </w:r>
      </w:hyperlink>
      <w:r w:rsidDel="00000000" w:rsidR="00000000" w:rsidRPr="00000000">
        <w:rPr>
          <w:rtl w:val="0"/>
        </w:rPr>
      </w:r>
    </w:p>
    <w:bookmarkStart w:colFirst="0" w:colLast="0" w:name="34i2qwn80z6t" w:id="2"/>
    <w:bookmarkEnd w:id="2"/>
    <w:p w:rsidR="00000000" w:rsidDel="00000000" w:rsidP="00000000" w:rsidRDefault="00000000" w:rsidRPr="00000000" w14:paraId="00000007">
      <w:pPr>
        <w:pStyle w:val="Title"/>
        <w:rPr/>
      </w:pPr>
      <w:bookmarkStart w:colFirst="0" w:colLast="0" w:name="_fvp5pkwac4qv" w:id="3"/>
      <w:bookmarkEnd w:id="3"/>
      <w:r w:rsidDel="00000000" w:rsidR="00000000" w:rsidRPr="00000000">
        <w:rPr>
          <w:rtl w:val="0"/>
        </w:rPr>
        <w:t xml:space="preserve">Social Media Management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Tips + guides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Social Media Today</w:t>
        </w:r>
      </w:hyperlink>
      <w:r w:rsidDel="00000000" w:rsidR="00000000" w:rsidRPr="00000000">
        <w:rPr>
          <w:rtl w:val="0"/>
        </w:rPr>
        <w:t xml:space="preserve"> – Shares social media news and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Hootsuite Blog</w:t>
        </w:r>
      </w:hyperlink>
      <w:r w:rsidDel="00000000" w:rsidR="00000000" w:rsidRPr="00000000">
        <w:rPr>
          <w:rtl w:val="0"/>
        </w:rPr>
        <w:t xml:space="preserve"> – Has great tutorials and educational materials on social media platforms (their scheduling tool is decent as well).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6"/>
        </w:numPr>
        <w:spacing w:after="0" w:afterAutospacing="0"/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Always Up-to-Date Guide to Social Media Image Sizes</w:t>
        </w:r>
      </w:hyperlink>
      <w:r w:rsidDel="00000000" w:rsidR="00000000" w:rsidRPr="00000000">
        <w:rPr>
          <w:rtl w:val="0"/>
        </w:rPr>
        <w:t xml:space="preserve"> – List of correct image sizes for a variety of social media platforms (makes your channels look clean and professional)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6"/>
        </w:numPr>
        <w:spacing w:after="0" w:afterAutospacing="0"/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7 ways to use data to create better social media content</w:t>
        </w:r>
      </w:hyperlink>
      <w:r w:rsidDel="00000000" w:rsidR="00000000" w:rsidRPr="00000000">
        <w:rPr>
          <w:rtl w:val="0"/>
        </w:rPr>
        <w:t xml:space="preserve"> – Overview of how to assess and use the metrics you see on social media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6"/>
        </w:numPr>
        <w:spacing w:after="0" w:afterAutospacing="0"/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Social Media Accessibility: A Guide To Alt Text On Social Media</w:t>
        </w:r>
      </w:hyperlink>
      <w:r w:rsidDel="00000000" w:rsidR="00000000" w:rsidRPr="00000000">
        <w:rPr>
          <w:rtl w:val="0"/>
        </w:rPr>
        <w:t xml:space="preserve"> – A guide on alt text and increasing accessibility on social media.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Neil Patel’s Social Media Marketing: How to do it, Types, Tools &amp; Tips</w:t>
        </w:r>
      </w:hyperlink>
      <w:r w:rsidDel="00000000" w:rsidR="00000000" w:rsidRPr="00000000">
        <w:rPr>
          <w:rtl w:val="0"/>
        </w:rPr>
        <w:t xml:space="preserve"> – Guide from blogger and digital teacher Neil Patel on the basics of social.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Tools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Create a custom share link </w:t>
        </w:r>
      </w:hyperlink>
      <w:r w:rsidDel="00000000" w:rsidR="00000000" w:rsidRPr="00000000">
        <w:rPr>
          <w:rtl w:val="0"/>
        </w:rPr>
        <w:t xml:space="preserve">– Generator for creating pre-written “click to tweet,” etc.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CrowdTangle</w:t>
        </w:r>
      </w:hyperlink>
      <w:r w:rsidDel="00000000" w:rsidR="00000000" w:rsidRPr="00000000">
        <w:rPr>
          <w:rtl w:val="0"/>
        </w:rPr>
        <w:t xml:space="preserve"> – Extension for finding top social referrals by url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AdParlor</w:t>
        </w:r>
      </w:hyperlink>
      <w:r w:rsidDel="00000000" w:rsidR="00000000" w:rsidRPr="00000000">
        <w:rPr>
          <w:rtl w:val="0"/>
        </w:rPr>
        <w:t xml:space="preserve"> – Mock-up generator for social posts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RiteTag</w:t>
        </w:r>
      </w:hyperlink>
      <w:r w:rsidDel="00000000" w:rsidR="00000000" w:rsidRPr="00000000">
        <w:rPr>
          <w:rtl w:val="0"/>
        </w:rPr>
        <w:t xml:space="preserve"> – Hashtag suggestions for content/images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Free Noun Project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Free icons for graphics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Community management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line="276" w:lineRule="auto"/>
        <w:ind w:left="144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The Ultimate Guide to Community Management</w:t>
        </w:r>
      </w:hyperlink>
      <w:r w:rsidDel="00000000" w:rsidR="00000000" w:rsidRPr="00000000">
        <w:rPr>
          <w:rtl w:val="0"/>
        </w:rPr>
        <w:t xml:space="preserve"> – A dive into community management and best practices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How To Set Up Community Guidelines On Social Media</w:t>
        </w:r>
      </w:hyperlink>
      <w:r w:rsidDel="00000000" w:rsidR="00000000" w:rsidRPr="00000000">
        <w:rPr>
          <w:rtl w:val="0"/>
        </w:rPr>
        <w:t xml:space="preserve"> – Short guide on how to set boundaries on your social media channels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pacing w:after="0" w:line="276" w:lineRule="auto"/>
        <w:ind w:left="144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Twitter reply controls</w:t>
        </w:r>
      </w:hyperlink>
      <w:r w:rsidDel="00000000" w:rsidR="00000000" w:rsidRPr="00000000">
        <w:rPr>
          <w:rtl w:val="0"/>
        </w:rPr>
        <w:t xml:space="preserve"> – Learn how to control your Twitter replies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Analytics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Facebook Pixel</w:t>
        </w:r>
      </w:hyperlink>
      <w:r w:rsidDel="00000000" w:rsidR="00000000" w:rsidRPr="00000000">
        <w:rPr>
          <w:rtl w:val="0"/>
        </w:rPr>
        <w:t xml:space="preserve"> – How to set up and install a Facebook pixel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Twitter Pixel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 How to set up and install a Twitter pixel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UTM Builder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 Google UTM builder for creating tracked links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Keyhole</w:t>
        </w:r>
      </w:hyperlink>
      <w:r w:rsidDel="00000000" w:rsidR="00000000" w:rsidRPr="00000000">
        <w:rPr>
          <w:rtl w:val="0"/>
        </w:rPr>
        <w:t xml:space="preserve"> - Social 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M+R Benchmark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–Non-profit industry benchmarks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line="276" w:lineRule="auto"/>
        <w:ind w:left="144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Social listening tutorial</w:t>
        </w:r>
      </w:hyperlink>
      <w:r w:rsidDel="00000000" w:rsidR="00000000" w:rsidRPr="00000000">
        <w:rPr>
          <w:rtl w:val="0"/>
        </w:rPr>
      </w:r>
    </w:p>
    <w:bookmarkStart w:colFirst="0" w:colLast="0" w:name="ecxxlp8jyaah" w:id="4"/>
    <w:bookmarkEnd w:id="4"/>
    <w:p w:rsidR="00000000" w:rsidDel="00000000" w:rsidP="00000000" w:rsidRDefault="00000000" w:rsidRPr="00000000" w14:paraId="00000020">
      <w:pPr>
        <w:pStyle w:val="Title"/>
        <w:rPr/>
      </w:pPr>
      <w:bookmarkStart w:colFirst="0" w:colLast="0" w:name="_9jxydzc6qxgq" w:id="5"/>
      <w:bookmarkEnd w:id="5"/>
      <w:r w:rsidDel="00000000" w:rsidR="00000000" w:rsidRPr="00000000">
        <w:rPr>
          <w:rtl w:val="0"/>
        </w:rPr>
        <w:t xml:space="preserve">Digital Copywriting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3"/>
        </w:numPr>
        <w:spacing w:after="0" w:afterAutospacing="0"/>
        <w:ind w:left="720" w:hanging="36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The Ultimate Guide to No-Pain Copywriting (or, Every Copywriting Formula Ever)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3"/>
        </w:numPr>
        <w:spacing w:after="0" w:afterAutospacing="0"/>
        <w:ind w:left="72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6 Copywriting Tips That’ll Keep Readers Eyes Glued to Your Screen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3"/>
        </w:numPr>
        <w:spacing w:after="0" w:afterAutospacing="0"/>
        <w:ind w:left="72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A Guide to Writing Inclusive Language and Copy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3"/>
        </w:numPr>
        <w:ind w:left="72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Hemingway Editor</w:t>
        </w:r>
      </w:hyperlink>
      <w:r w:rsidDel="00000000" w:rsidR="00000000" w:rsidRPr="00000000">
        <w:rPr>
          <w:rtl w:val="0"/>
        </w:rPr>
        <w:t xml:space="preserve"> – Free text editor that gives tips on how to activate and shorten your copywriting for a punch</w:t>
      </w:r>
      <w:r w:rsidDel="00000000" w:rsidR="00000000" w:rsidRPr="00000000">
        <w:rPr>
          <w:rtl w:val="0"/>
        </w:rPr>
      </w:r>
    </w:p>
    <w:bookmarkStart w:colFirst="0" w:colLast="0" w:name="ophbssue3fgv" w:id="6"/>
    <w:bookmarkEnd w:id="6"/>
    <w:p w:rsidR="00000000" w:rsidDel="00000000" w:rsidP="00000000" w:rsidRDefault="00000000" w:rsidRPr="00000000" w14:paraId="00000025">
      <w:pPr>
        <w:pStyle w:val="Title"/>
        <w:rPr/>
      </w:pPr>
      <w:bookmarkStart w:colFirst="0" w:colLast="0" w:name="_negzd0wd4jrm" w:id="7"/>
      <w:bookmarkEnd w:id="7"/>
      <w:r w:rsidDel="00000000" w:rsidR="00000000" w:rsidRPr="00000000">
        <w:rPr>
          <w:rtl w:val="0"/>
        </w:rPr>
        <w:t xml:space="preserve">Influencers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4"/>
        </w:numPr>
        <w:spacing w:after="0" w:afterAutospacing="0"/>
        <w:ind w:left="72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The Ultimate Influencer Marketing Guide</w:t>
        </w:r>
      </w:hyperlink>
      <w:r w:rsidDel="00000000" w:rsidR="00000000" w:rsidRPr="00000000">
        <w:rPr>
          <w:rtl w:val="0"/>
        </w:rPr>
        <w:t xml:space="preserve"> – From Upfluence, a leading influencer marketing platform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4"/>
        </w:numPr>
        <w:ind w:left="720" w:hanging="36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Hootsuite Influencer Marketing Guide: How to Work With Influencers</w:t>
        </w:r>
      </w:hyperlink>
      <w:r w:rsidDel="00000000" w:rsidR="00000000" w:rsidRPr="00000000">
        <w:rPr>
          <w:rtl w:val="0"/>
        </w:rPr>
      </w:r>
    </w:p>
    <w:bookmarkStart w:colFirst="0" w:colLast="0" w:name="risd2owd44vw" w:id="8"/>
    <w:bookmarkEnd w:id="8"/>
    <w:p w:rsidR="00000000" w:rsidDel="00000000" w:rsidP="00000000" w:rsidRDefault="00000000" w:rsidRPr="00000000" w14:paraId="00000028">
      <w:pPr>
        <w:pStyle w:val="Title"/>
        <w:rPr/>
      </w:pPr>
      <w:bookmarkStart w:colFirst="0" w:colLast="0" w:name="_7h61hcd1mgj1" w:id="9"/>
      <w:bookmarkEnd w:id="9"/>
      <w:r w:rsidDel="00000000" w:rsidR="00000000" w:rsidRPr="00000000">
        <w:rPr>
          <w:rtl w:val="0"/>
        </w:rPr>
        <w:t xml:space="preserve">Stock Imagery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Below is a list of low-cost or free stock photo and video sites focused on diversity and inclusion.</w:t>
      </w:r>
    </w:p>
    <w:p w:rsidR="00000000" w:rsidDel="00000000" w:rsidP="00000000" w:rsidRDefault="00000000" w:rsidRPr="00000000" w14:paraId="0000002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AARP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“A library of 1,400-plus images designed to paint a more accurate portrait of how people age in today’s society.”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1440" w:hanging="36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https://www.aarp.org/about-aarp/info-2019/disrupt-aging-collection.html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BLACK ILLUSTRATIONS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Free for commercial and personal use.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1440" w:hanging="36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https://www.blackillustrations.com/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HER STOCK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Authentic stock photography that features Black women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/>
        <w:ind w:left="1440" w:hanging="36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https://createherstock.com/premium/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$10/month for unlimited images</w:t>
      </w:r>
    </w:p>
    <w:p w:rsidR="00000000" w:rsidDel="00000000" w:rsidP="00000000" w:rsidRDefault="00000000" w:rsidRPr="00000000" w14:paraId="0000003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DISABLED AND HERE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“This collection is a disability-led effort to provide free and inclusive stock photos shot from our own perspective, featuring disabled Black, Indigenous, people of color (BIPOC) across the Pacific Northwest.”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ind w:left="144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https://affecttheverb.com/collection/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    EDUIMAGES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Free library of photos celebrating students and the educators that teach them in seven schools across the US (that actually reflect real classrooms)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ind w:left="1440" w:hanging="36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https://images.all4ed.org/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GENDER SPECTRUM COLLECTION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Free. “All of the photos in the Gender Spectrum Collection were taken by Zackary Drucker. Please credit The Gender Spectrum Collection in your captions.”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440" w:hanging="36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https://genderphotos.vice.com/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NAPPY.CO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“Beautiful photos of Black and Brown people”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https://www.nappy.co/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PICNOI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“Free stock photos for a colorful world”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440" w:hanging="36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https://picnoi.com/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STOCKSY.COM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Stock photos and videos “with no filler”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0" w:afterAutospacing="0"/>
        <w:ind w:left="1440" w:hanging="36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https://www.stocksy.com/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Price per image: $75 per photo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 BLACK TECH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Black people in tech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1440" w:hanging="360"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http://ukblacktech.com/stockphotos/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WOMEN IN TECH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Women in color in technology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1440" w:hanging="36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https://www.wocintechchat.com/blog/wocintechphotos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43" w:type="default"/>
      <w:headerReference r:id="rId44" w:type="first"/>
      <w:footerReference r:id="rId45" w:type="default"/>
      <w:footerReference r:id="rId46" w:type="first"/>
      <w:pgSz w:h="15840" w:w="12240" w:orient="portrait"/>
      <w:pgMar w:bottom="1008" w:top="841" w:left="3600" w:right="1080" w:header="504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Decima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ind w:left="-2520" w:firstLine="0"/>
      <w:rPr>
        <w:color w:val="595959"/>
      </w:rPr>
    </w:pPr>
    <w:r w:rsidDel="00000000" w:rsidR="00000000" w:rsidRPr="00000000">
      <w:rPr>
        <w:color w:val="595959"/>
        <w:rtl w:val="0"/>
      </w:rPr>
      <w:t xml:space="preserve"> </w:t>
    </w:r>
    <w:r w:rsidDel="00000000" w:rsidR="00000000" w:rsidRPr="00000000">
      <w:rPr>
        <w:color w:val="59595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595959"/>
        <w:rtl w:val="0"/>
      </w:rPr>
      <w:t xml:space="preserve"> // </w:t>
    </w:r>
    <w:r w:rsidDel="00000000" w:rsidR="00000000" w:rsidRPr="00000000">
      <w:rPr>
        <w:color w:val="595959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rPr>
        <w:rFonts w:ascii="Decima Mono" w:cs="Decima Mono" w:eastAsia="Decima Mono" w:hAnsi="Decima Mono"/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-1638299</wp:posOffset>
              </wp:positionH>
              <wp:positionV relativeFrom="paragraph">
                <wp:posOffset>-546099</wp:posOffset>
              </wp:positionV>
              <wp:extent cx="63055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0723" y="3780000"/>
                        <a:ext cx="63055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-1638299</wp:posOffset>
              </wp:positionH>
              <wp:positionV relativeFrom="paragraph">
                <wp:posOffset>-546099</wp:posOffset>
              </wp:positionV>
              <wp:extent cx="630555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5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-812799</wp:posOffset>
              </wp:positionV>
              <wp:extent cx="1150620" cy="2832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75453" y="3643158"/>
                        <a:ext cx="114109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7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Decima Mono" w:cs="Decima Mono" w:eastAsia="Decima Mono" w:hAnsi="Decima Mono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41.99999809265137" w:right="0" w:firstLine="-141.99999809265137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Decima Mono" w:cs="Decima Mono" w:eastAsia="Decima Mono" w:hAnsi="Decima Mono"/>
                              <w:b w:val="0"/>
                              <w:i w:val="0"/>
                              <w:smallCaps w:val="1"/>
                              <w:strike w:val="0"/>
                              <w:color w:val="595959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41.99999809265137" w:right="0" w:firstLine="-141.99999809265137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Decima Mono" w:cs="Decima Mono" w:eastAsia="Decima Mono" w:hAnsi="Decima Mono"/>
                              <w:b w:val="0"/>
                              <w:i w:val="0"/>
                              <w:smallCaps w:val="1"/>
                              <w:strike w:val="0"/>
                              <w:color w:val="595959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41.99999809265137" w:right="0" w:firstLine="-141.99999809265137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Decima Mono" w:cs="Decima Mono" w:eastAsia="Decima Mono" w:hAnsi="Decima Mono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-812799</wp:posOffset>
              </wp:positionV>
              <wp:extent cx="1150620" cy="2832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283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tabs>
        <w:tab w:val="right" w:pos="7560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-1717039</wp:posOffset>
          </wp:positionH>
          <wp:positionV relativeFrom="paragraph">
            <wp:posOffset>-1544954</wp:posOffset>
          </wp:positionV>
          <wp:extent cx="804672" cy="182880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672" cy="1828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-1717039</wp:posOffset>
          </wp:positionH>
          <wp:positionV relativeFrom="paragraph">
            <wp:posOffset>0</wp:posOffset>
          </wp:positionV>
          <wp:extent cx="1014730" cy="511810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5118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spacing w:after="0" w:lineRule="auto"/>
      <w:rPr>
        <w:sz w:val="10"/>
        <w:szCs w:val="1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-1704974</wp:posOffset>
          </wp:positionH>
          <wp:positionV relativeFrom="paragraph">
            <wp:posOffset>85725</wp:posOffset>
          </wp:positionV>
          <wp:extent cx="1014730" cy="511810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5118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7200.0" w:type="dxa"/>
      <w:jc w:val="left"/>
      <w:tblInd w:w="0.0" w:type="pct"/>
      <w:tblLayout w:type="fixed"/>
      <w:tblLook w:val="0600"/>
    </w:tblPr>
    <w:tblGrid>
      <w:gridCol w:w="825"/>
      <w:gridCol w:w="6375"/>
      <w:tblGridChange w:id="0">
        <w:tblGrid>
          <w:gridCol w:w="825"/>
          <w:gridCol w:w="6375"/>
        </w:tblGrid>
      </w:tblGridChange>
    </w:tblGrid>
    <w:tr>
      <w:trPr>
        <w:cantSplit w:val="0"/>
        <w:trHeight w:val="180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4">
          <w:pPr>
            <w:pStyle w:val="Heading2"/>
            <w:pageBreakBefore w:val="0"/>
            <w:spacing w:after="0" w:lineRule="auto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yg2fqmw4au99" w:id="10"/>
          <w:bookmarkEnd w:id="10"/>
          <w:r w:rsidDel="00000000" w:rsidR="00000000" w:rsidRPr="00000000">
            <w:rPr>
              <w:rtl w:val="0"/>
            </w:rPr>
            <w:t xml:space="preserve">TO: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5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20gudssww5n" w:id="11"/>
          <w:bookmarkEnd w:id="11"/>
          <w:r w:rsidDel="00000000" w:rsidR="00000000" w:rsidRPr="00000000">
            <w:rPr>
              <w:rtl w:val="0"/>
            </w:rPr>
            <w:t xml:space="preserve">Health Leads Webinar Attendees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0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6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q9qejtbwaol5" w:id="12"/>
          <w:bookmarkEnd w:id="12"/>
          <w:r w:rsidDel="00000000" w:rsidR="00000000" w:rsidRPr="00000000">
            <w:rPr>
              <w:smallCaps w:val="0"/>
              <w:color w:val="666666"/>
              <w:sz w:val="18"/>
              <w:szCs w:val="18"/>
              <w:shd w:fill="auto" w:val="clear"/>
              <w:rtl w:val="0"/>
            </w:rPr>
            <w:t xml:space="preserve">FROM: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7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ccchfw33801s" w:id="13"/>
          <w:bookmarkEnd w:id="13"/>
          <w:hyperlink r:id="rId2">
            <w:r w:rsidDel="00000000" w:rsidR="00000000" w:rsidRPr="00000000">
              <w:rPr>
                <w:smallCaps w:val="0"/>
                <w:color w:val="1155cc"/>
                <w:sz w:val="18"/>
                <w:szCs w:val="18"/>
                <w:u w:val="single"/>
                <w:shd w:fill="auto" w:val="clear"/>
                <w:rtl w:val="0"/>
              </w:rPr>
              <w:t xml:space="preserve">RALLY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0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8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tzhhusp1pyqz" w:id="14"/>
          <w:bookmarkEnd w:id="14"/>
          <w:r w:rsidDel="00000000" w:rsidR="00000000" w:rsidRPr="00000000">
            <w:rPr>
              <w:smallCaps w:val="0"/>
              <w:color w:val="666666"/>
              <w:sz w:val="18"/>
              <w:szCs w:val="18"/>
              <w:shd w:fill="auto" w:val="clear"/>
              <w:rtl w:val="0"/>
            </w:rPr>
            <w:t xml:space="preserve">DATE: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9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wyoyufxj2v83" w:id="15"/>
          <w:bookmarkEnd w:id="15"/>
          <w:r w:rsidDel="00000000" w:rsidR="00000000" w:rsidRPr="00000000">
            <w:rPr>
              <w:rtl w:val="0"/>
            </w:rPr>
            <w:t xml:space="preserve">JANUARY</w:t>
          </w:r>
          <w:r w:rsidDel="00000000" w:rsidR="00000000" w:rsidRPr="00000000">
            <w:rPr>
              <w:smallCaps w:val="0"/>
              <w:color w:val="666666"/>
              <w:sz w:val="18"/>
              <w:szCs w:val="18"/>
              <w:shd w:fill="auto" w:val="clear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20</w:t>
          </w:r>
          <w:r w:rsidDel="00000000" w:rsidR="00000000" w:rsidRPr="00000000">
            <w:rPr>
              <w:smallCaps w:val="0"/>
              <w:color w:val="666666"/>
              <w:sz w:val="18"/>
              <w:szCs w:val="18"/>
              <w:shd w:fill="auto" w:val="clear"/>
              <w:rtl w:val="0"/>
            </w:rPr>
            <w:t xml:space="preserve">, 20</w:t>
          </w:r>
          <w:r w:rsidDel="00000000" w:rsidR="00000000" w:rsidRPr="00000000">
            <w:rPr>
              <w:rtl w:val="0"/>
            </w:rPr>
            <w:t xml:space="preserve">22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A">
          <w:pPr>
            <w:pStyle w:val="Heading2"/>
            <w:pageBreakBefore w:val="0"/>
            <w:widowControl w:val="0"/>
            <w:spacing w:after="0" w:before="0" w:lineRule="auto"/>
            <w:ind w:right="0"/>
            <w:rPr>
              <w:smallCaps w:val="0"/>
              <w:color w:val="666666"/>
              <w:sz w:val="18"/>
              <w:szCs w:val="18"/>
              <w:shd w:fill="auto" w:val="clear"/>
            </w:rPr>
          </w:pPr>
          <w:bookmarkStart w:colFirst="0" w:colLast="0" w:name="_mu1pgnxpwkg6" w:id="16"/>
          <w:bookmarkEnd w:id="16"/>
          <w:r w:rsidDel="00000000" w:rsidR="00000000" w:rsidRPr="00000000">
            <w:rPr>
              <w:smallCaps w:val="0"/>
              <w:color w:val="666666"/>
              <w:sz w:val="18"/>
              <w:szCs w:val="18"/>
              <w:shd w:fill="auto" w:val="clear"/>
              <w:rtl w:val="0"/>
            </w:rPr>
            <w:t xml:space="preserve">RE: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B">
          <w:pPr>
            <w:pStyle w:val="Heading2"/>
            <w:pageBreakBefore w:val="0"/>
            <w:widowControl w:val="0"/>
            <w:spacing w:after="0" w:before="0" w:lineRule="auto"/>
            <w:ind w:right="0"/>
            <w:rPr/>
          </w:pPr>
          <w:bookmarkStart w:colFirst="0" w:colLast="0" w:name="_kp9epgv4yqww" w:id="17"/>
          <w:bookmarkEnd w:id="17"/>
          <w:r w:rsidDel="00000000" w:rsidR="00000000" w:rsidRPr="00000000">
            <w:rPr>
              <w:rtl w:val="0"/>
            </w:rPr>
            <w:t xml:space="preserve">SOCIAL MEDIA WEBINAR RESOURCES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40" w:lineRule="auto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Rule="auto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30" w:before="200" w:lineRule="auto"/>
      <w:ind w:left="864" w:hanging="144.00000000000006"/>
    </w:pPr>
    <w:rPr>
      <w:rFonts w:ascii="Calibri" w:cs="Calibri" w:eastAsia="Calibri" w:hAnsi="Calibri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30" w:before="200" w:lineRule="auto"/>
      <w:ind w:left="1008" w:hanging="432"/>
    </w:pPr>
    <w:rPr>
      <w:rFonts w:ascii="Calibri" w:cs="Calibri" w:eastAsia="Calibri" w:hAnsi="Calibri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340" w:lineRule="auto"/>
    </w:pPr>
    <w:rPr>
      <w:sz w:val="22"/>
      <w:szCs w:val="22"/>
      <w:shd w:fill="ffd733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40" w:lineRule="auto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tocksy.com/" TargetMode="External"/><Relationship Id="rId20" Type="http://schemas.openxmlformats.org/officeDocument/2006/relationships/hyperlink" Target="https://www.google.com/search?q=setting+up+facebook+pixel&amp;oq=setting+up+facebook+pixel&amp;aqs=chrome..69i57j0i512l9.2648j0j7&amp;sourceid=chrome&amp;ie=UTF-8" TargetMode="External"/><Relationship Id="rId42" Type="http://schemas.openxmlformats.org/officeDocument/2006/relationships/hyperlink" Target="https://www.wocintechchat.com/blog/wocintechphotos" TargetMode="External"/><Relationship Id="rId41" Type="http://schemas.openxmlformats.org/officeDocument/2006/relationships/hyperlink" Target="http://ukblacktech.com/stockphotos/" TargetMode="External"/><Relationship Id="rId22" Type="http://schemas.openxmlformats.org/officeDocument/2006/relationships/hyperlink" Target="https://ga-dev-tools.web.app/campaign-url-builder/" TargetMode="External"/><Relationship Id="rId44" Type="http://schemas.openxmlformats.org/officeDocument/2006/relationships/header" Target="header2.xml"/><Relationship Id="rId21" Type="http://schemas.openxmlformats.org/officeDocument/2006/relationships/hyperlink" Target="https://business.twitter.com/en/help/campaign-measurement-and-analytics/conversion-tracking-for-websites.html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mrbenchmarks.com/" TargetMode="External"/><Relationship Id="rId46" Type="http://schemas.openxmlformats.org/officeDocument/2006/relationships/footer" Target="footer2.xml"/><Relationship Id="rId23" Type="http://schemas.openxmlformats.org/officeDocument/2006/relationships/hyperlink" Target="https://keyhole.co/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routsocial.com/insights/create-social-media-content-with-data/" TargetMode="External"/><Relationship Id="rId26" Type="http://schemas.openxmlformats.org/officeDocument/2006/relationships/hyperlink" Target="https://copyhackers.com/2015/10/copywriting-formula/#TEASE" TargetMode="External"/><Relationship Id="rId25" Type="http://schemas.openxmlformats.org/officeDocument/2006/relationships/hyperlink" Target="https://youtu.be/qCAKH9SaWnc" TargetMode="External"/><Relationship Id="rId28" Type="http://schemas.openxmlformats.org/officeDocument/2006/relationships/hyperlink" Target="https://boldist.co/usability/writing-inclusive-language/" TargetMode="External"/><Relationship Id="rId27" Type="http://schemas.openxmlformats.org/officeDocument/2006/relationships/hyperlink" Target="https://neilpatel.com/blog/copywriting-tip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ocialmediatoday.com/" TargetMode="External"/><Relationship Id="rId29" Type="http://schemas.openxmlformats.org/officeDocument/2006/relationships/hyperlink" Target="https://hemingwayapp.com/" TargetMode="External"/><Relationship Id="rId7" Type="http://schemas.openxmlformats.org/officeDocument/2006/relationships/hyperlink" Target="https://blog.hootsuite.com/" TargetMode="External"/><Relationship Id="rId8" Type="http://schemas.openxmlformats.org/officeDocument/2006/relationships/hyperlink" Target="https://sproutsocial.com/insights/social-media-image-sizes-guide/" TargetMode="External"/><Relationship Id="rId31" Type="http://schemas.openxmlformats.org/officeDocument/2006/relationships/hyperlink" Target="https://blog.hootsuite.com/influencer-marketing/" TargetMode="External"/><Relationship Id="rId30" Type="http://schemas.openxmlformats.org/officeDocument/2006/relationships/hyperlink" Target="https://upfluence-common.s3.amazonaws.com/Whitepapers/the-ultimate-guide-to-influencer-marketing.pdf" TargetMode="External"/><Relationship Id="rId11" Type="http://schemas.openxmlformats.org/officeDocument/2006/relationships/hyperlink" Target="https://neilpatel.com/what-is-social-media-marketing/" TargetMode="External"/><Relationship Id="rId33" Type="http://schemas.openxmlformats.org/officeDocument/2006/relationships/hyperlink" Target="https://www.blackillustrations.com/" TargetMode="External"/><Relationship Id="rId10" Type="http://schemas.openxmlformats.org/officeDocument/2006/relationships/hyperlink" Target="https://www.tugagency.com/blog/2021/09/15/social-media-accessibility-a-guide-to-alt-text-on-social-media/" TargetMode="External"/><Relationship Id="rId32" Type="http://schemas.openxmlformats.org/officeDocument/2006/relationships/hyperlink" Target="https://www.aarp.org/about-aarp/info-2019/disrupt-aging-collection.html" TargetMode="External"/><Relationship Id="rId13" Type="http://schemas.openxmlformats.org/officeDocument/2006/relationships/hyperlink" Target="https://chrome.google.com/webstore/detail/crowdtangle-link-checker/klakndphagmmfkpelfkgjbkimjihpmkh?hl=en" TargetMode="External"/><Relationship Id="rId35" Type="http://schemas.openxmlformats.org/officeDocument/2006/relationships/hyperlink" Target="https://affecttheverb.com/collection/" TargetMode="External"/><Relationship Id="rId12" Type="http://schemas.openxmlformats.org/officeDocument/2006/relationships/hyperlink" Target="http://www.sharelinkgenerator.com/" TargetMode="External"/><Relationship Id="rId34" Type="http://schemas.openxmlformats.org/officeDocument/2006/relationships/hyperlink" Target="https://createherstock.com/premium/" TargetMode="External"/><Relationship Id="rId15" Type="http://schemas.openxmlformats.org/officeDocument/2006/relationships/hyperlink" Target="https://chrome.google.com/webstore/detail/ritetag/hclhpnhohpmlbadmeieecaandnglfodm/related" TargetMode="External"/><Relationship Id="rId37" Type="http://schemas.openxmlformats.org/officeDocument/2006/relationships/hyperlink" Target="https://genderphotos.vice.com/" TargetMode="External"/><Relationship Id="rId14" Type="http://schemas.openxmlformats.org/officeDocument/2006/relationships/hyperlink" Target="http://admocks.adparlor.com/#facebook/website_clicks/image" TargetMode="External"/><Relationship Id="rId36" Type="http://schemas.openxmlformats.org/officeDocument/2006/relationships/hyperlink" Target="https://images.all4ed.org/" TargetMode="External"/><Relationship Id="rId17" Type="http://schemas.openxmlformats.org/officeDocument/2006/relationships/hyperlink" Target="https://blog.hubspot.com/marketing/community-management-expert-advice" TargetMode="External"/><Relationship Id="rId39" Type="http://schemas.openxmlformats.org/officeDocument/2006/relationships/hyperlink" Target="https://picnoi.com/" TargetMode="External"/><Relationship Id="rId16" Type="http://schemas.openxmlformats.org/officeDocument/2006/relationships/hyperlink" Target="https://thenounproject.com" TargetMode="External"/><Relationship Id="rId38" Type="http://schemas.openxmlformats.org/officeDocument/2006/relationships/hyperlink" Target="https://www.nappy.co/" TargetMode="External"/><Relationship Id="rId19" Type="http://schemas.openxmlformats.org/officeDocument/2006/relationships/hyperlink" Target="https://view.highspot.com/viewer/6193c8a34fa88f259ad9f394" TargetMode="External"/><Relationship Id="rId18" Type="http://schemas.openxmlformats.org/officeDocument/2006/relationships/hyperlink" Target="https://blog.brandbastion.com/how-to-set-up-community-guidelines-on-social-medi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s://weareral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